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6F" w:rsidRDefault="0020536F" w:rsidP="0020536F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20536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Унифицированные формы документов по учету кадров</w:t>
      </w:r>
    </w:p>
    <w:p w:rsidR="0020536F" w:rsidRPr="00DC13DB" w:rsidRDefault="0020536F" w:rsidP="0020536F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1"/>
        <w:gridCol w:w="5779"/>
        <w:gridCol w:w="2335"/>
      </w:tblGrid>
      <w:tr w:rsidR="0020536F" w:rsidRPr="00D77C1A" w:rsidTr="0020536F">
        <w:tc>
          <w:tcPr>
            <w:tcW w:w="1242" w:type="dxa"/>
            <w:shd w:val="clear" w:color="auto" w:fill="F2F2F2" w:themeFill="background1" w:themeFillShade="F2"/>
          </w:tcPr>
          <w:p w:rsidR="0020536F" w:rsidRPr="00D77C1A" w:rsidRDefault="0020536F" w:rsidP="006E1404">
            <w:pPr>
              <w:jc w:val="center"/>
              <w:rPr>
                <w:b/>
              </w:rPr>
            </w:pPr>
            <w:r w:rsidRPr="00D77C1A">
              <w:rPr>
                <w:b/>
              </w:rPr>
              <w:t>Номер формы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0536F" w:rsidRPr="00D77C1A" w:rsidRDefault="0020536F" w:rsidP="006E1404">
            <w:pPr>
              <w:jc w:val="center"/>
              <w:rPr>
                <w:b/>
              </w:rPr>
            </w:pPr>
            <w:r w:rsidRPr="00D77C1A">
              <w:rPr>
                <w:b/>
              </w:rPr>
              <w:t>Название формы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20536F" w:rsidRPr="00D77C1A" w:rsidRDefault="0020536F" w:rsidP="006E1404">
            <w:pPr>
              <w:jc w:val="center"/>
              <w:rPr>
                <w:b/>
              </w:rPr>
            </w:pPr>
            <w:r w:rsidRPr="00D77C1A">
              <w:rPr>
                <w:b/>
              </w:rPr>
              <w:t>НПА, в котором упоминается форма</w:t>
            </w:r>
          </w:p>
        </w:tc>
      </w:tr>
      <w:tr w:rsidR="0020536F" w:rsidTr="0020536F">
        <w:tc>
          <w:tcPr>
            <w:tcW w:w="1242" w:type="dxa"/>
            <w:shd w:val="clear" w:color="auto" w:fill="FAFBBD"/>
          </w:tcPr>
          <w:p w:rsidR="0020536F" w:rsidRDefault="0020536F" w:rsidP="006E1404">
            <w:r>
              <w:t>Т-1</w:t>
            </w:r>
          </w:p>
        </w:tc>
        <w:tc>
          <w:tcPr>
            <w:tcW w:w="5954" w:type="dxa"/>
            <w:shd w:val="clear" w:color="auto" w:fill="FAFBBD"/>
          </w:tcPr>
          <w:p w:rsidR="0020536F" w:rsidRDefault="0020536F" w:rsidP="006E1404">
            <w:r w:rsidRPr="00D77C1A">
              <w:t>Приказ (распоряжени</w:t>
            </w:r>
            <w:r>
              <w:t>е) о приеме работника на работу</w:t>
            </w:r>
          </w:p>
        </w:tc>
        <w:tc>
          <w:tcPr>
            <w:tcW w:w="2375" w:type="dxa"/>
            <w:shd w:val="clear" w:color="auto" w:fill="FAFBBD"/>
          </w:tcPr>
          <w:p w:rsidR="0020536F" w:rsidRDefault="0020536F" w:rsidP="006E1404">
            <w:r>
              <w:t>Ст. 68 ТК РФ</w:t>
            </w:r>
          </w:p>
        </w:tc>
      </w:tr>
      <w:tr w:rsidR="0020536F" w:rsidTr="0020536F">
        <w:tc>
          <w:tcPr>
            <w:tcW w:w="1242" w:type="dxa"/>
            <w:shd w:val="clear" w:color="auto" w:fill="DBE5F1" w:themeFill="accent1" w:themeFillTint="33"/>
          </w:tcPr>
          <w:p w:rsidR="0020536F" w:rsidRDefault="0020536F" w:rsidP="006E1404">
            <w:r>
              <w:t>Т-1а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>Приказ (распоряжение) о приеме работников на работу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>Ст. 68 ТК РФ</w:t>
            </w:r>
          </w:p>
        </w:tc>
      </w:tr>
      <w:tr w:rsidR="0020536F" w:rsidTr="0020536F">
        <w:tc>
          <w:tcPr>
            <w:tcW w:w="1242" w:type="dxa"/>
            <w:shd w:val="clear" w:color="auto" w:fill="FAFBBD"/>
          </w:tcPr>
          <w:p w:rsidR="0020536F" w:rsidRDefault="0020536F" w:rsidP="006E1404">
            <w:r>
              <w:t>Т-2</w:t>
            </w:r>
          </w:p>
        </w:tc>
        <w:tc>
          <w:tcPr>
            <w:tcW w:w="5954" w:type="dxa"/>
            <w:shd w:val="clear" w:color="auto" w:fill="FAFBBD"/>
          </w:tcPr>
          <w:p w:rsidR="0020536F" w:rsidRDefault="0020536F" w:rsidP="006E1404">
            <w:r w:rsidRPr="00D77C1A">
              <w:t>Личная карточка работника</w:t>
            </w:r>
          </w:p>
        </w:tc>
        <w:tc>
          <w:tcPr>
            <w:tcW w:w="2375" w:type="dxa"/>
            <w:shd w:val="clear" w:color="auto" w:fill="FAFBBD"/>
          </w:tcPr>
          <w:p w:rsidR="0020536F" w:rsidRDefault="0020536F" w:rsidP="0020536F">
            <w:pPr>
              <w:jc w:val="center"/>
            </w:pPr>
            <w:r>
              <w:t>-</w:t>
            </w:r>
          </w:p>
        </w:tc>
      </w:tr>
      <w:tr w:rsidR="0020536F" w:rsidTr="0020536F">
        <w:tc>
          <w:tcPr>
            <w:tcW w:w="1242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>Т-2ГС(МС)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>Личная карточка государственного (муниципального) служащего</w:t>
            </w:r>
            <w:bookmarkStart w:id="0" w:name="_GoBack"/>
            <w:bookmarkEnd w:id="0"/>
          </w:p>
        </w:tc>
        <w:tc>
          <w:tcPr>
            <w:tcW w:w="2375" w:type="dxa"/>
            <w:shd w:val="clear" w:color="auto" w:fill="DBE5F1" w:themeFill="accent1" w:themeFillTint="33"/>
          </w:tcPr>
          <w:p w:rsidR="0020536F" w:rsidRDefault="0020536F" w:rsidP="0020536F">
            <w:pPr>
              <w:jc w:val="center"/>
            </w:pPr>
            <w:r>
              <w:t>-</w:t>
            </w:r>
          </w:p>
        </w:tc>
      </w:tr>
      <w:tr w:rsidR="0020536F" w:rsidTr="0020536F">
        <w:tc>
          <w:tcPr>
            <w:tcW w:w="1242" w:type="dxa"/>
            <w:shd w:val="clear" w:color="auto" w:fill="FAFBBD"/>
          </w:tcPr>
          <w:p w:rsidR="0020536F" w:rsidRDefault="0020536F" w:rsidP="006E1404">
            <w:r>
              <w:t>Т-3</w:t>
            </w:r>
          </w:p>
        </w:tc>
        <w:tc>
          <w:tcPr>
            <w:tcW w:w="5954" w:type="dxa"/>
            <w:shd w:val="clear" w:color="auto" w:fill="FAFBBD"/>
          </w:tcPr>
          <w:p w:rsidR="0020536F" w:rsidRDefault="0020536F" w:rsidP="006E1404">
            <w:r w:rsidRPr="00D77C1A">
              <w:t>Штатное расписание</w:t>
            </w:r>
          </w:p>
        </w:tc>
        <w:tc>
          <w:tcPr>
            <w:tcW w:w="2375" w:type="dxa"/>
            <w:shd w:val="clear" w:color="auto" w:fill="FAFBBD"/>
          </w:tcPr>
          <w:p w:rsidR="0020536F" w:rsidRDefault="0020536F" w:rsidP="006E1404">
            <w:r w:rsidRPr="00D77C1A">
              <w:t xml:space="preserve">Ст. </w:t>
            </w:r>
            <w:r>
              <w:t>57</w:t>
            </w:r>
            <w:r w:rsidRPr="00D77C1A">
              <w:t xml:space="preserve"> ТК РФ</w:t>
            </w:r>
          </w:p>
        </w:tc>
      </w:tr>
      <w:tr w:rsidR="0020536F" w:rsidTr="0020536F">
        <w:tc>
          <w:tcPr>
            <w:tcW w:w="1242" w:type="dxa"/>
            <w:shd w:val="clear" w:color="auto" w:fill="DBE5F1" w:themeFill="accent1" w:themeFillTint="33"/>
          </w:tcPr>
          <w:p w:rsidR="0020536F" w:rsidRDefault="0020536F" w:rsidP="006E1404">
            <w:r>
              <w:t>Т-4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>Учетная карточка научного, научно-педагогического работника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20536F" w:rsidRDefault="0020536F" w:rsidP="0020536F">
            <w:pPr>
              <w:jc w:val="center"/>
            </w:pPr>
            <w:r>
              <w:t>-</w:t>
            </w:r>
          </w:p>
        </w:tc>
      </w:tr>
      <w:tr w:rsidR="0020536F" w:rsidTr="0020536F">
        <w:tc>
          <w:tcPr>
            <w:tcW w:w="1242" w:type="dxa"/>
            <w:shd w:val="clear" w:color="auto" w:fill="FAFBBD"/>
          </w:tcPr>
          <w:p w:rsidR="0020536F" w:rsidRDefault="0020536F" w:rsidP="006E1404">
            <w:r>
              <w:t>Т-5</w:t>
            </w:r>
          </w:p>
        </w:tc>
        <w:tc>
          <w:tcPr>
            <w:tcW w:w="5954" w:type="dxa"/>
            <w:shd w:val="clear" w:color="auto" w:fill="FAFBBD"/>
          </w:tcPr>
          <w:p w:rsidR="0020536F" w:rsidRDefault="0020536F" w:rsidP="006E1404">
            <w:r w:rsidRPr="00D77C1A">
              <w:t>Приказ (распоряжение) о переводе работника на другую работу</w:t>
            </w:r>
          </w:p>
        </w:tc>
        <w:tc>
          <w:tcPr>
            <w:tcW w:w="2375" w:type="dxa"/>
            <w:shd w:val="clear" w:color="auto" w:fill="FAFBBD"/>
          </w:tcPr>
          <w:p w:rsidR="0020536F" w:rsidRDefault="0020536F" w:rsidP="006E1404">
            <w:r w:rsidRPr="00D77C1A">
              <w:t>Ст. 6</w:t>
            </w:r>
            <w:r>
              <w:t xml:space="preserve">2 </w:t>
            </w:r>
            <w:r w:rsidRPr="00D77C1A">
              <w:t>ТК РФ</w:t>
            </w:r>
          </w:p>
        </w:tc>
      </w:tr>
      <w:tr w:rsidR="0020536F" w:rsidTr="0020536F">
        <w:tc>
          <w:tcPr>
            <w:tcW w:w="1242" w:type="dxa"/>
            <w:shd w:val="clear" w:color="auto" w:fill="DBE5F1" w:themeFill="accent1" w:themeFillTint="33"/>
          </w:tcPr>
          <w:p w:rsidR="0020536F" w:rsidRDefault="0020536F" w:rsidP="006E1404">
            <w:r>
              <w:t>Т-5а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>Приказ (распоряжение) о переводе работников на другую работу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>Ст. 6</w:t>
            </w:r>
            <w:r>
              <w:t>2</w:t>
            </w:r>
            <w:r w:rsidRPr="00D77C1A">
              <w:t xml:space="preserve"> ТК РФ</w:t>
            </w:r>
          </w:p>
        </w:tc>
      </w:tr>
      <w:tr w:rsidR="0020536F" w:rsidTr="0020536F">
        <w:tc>
          <w:tcPr>
            <w:tcW w:w="1242" w:type="dxa"/>
            <w:shd w:val="clear" w:color="auto" w:fill="FAFBBD"/>
          </w:tcPr>
          <w:p w:rsidR="0020536F" w:rsidRDefault="0020536F" w:rsidP="006E1404">
            <w:r>
              <w:t>Т-6</w:t>
            </w:r>
          </w:p>
        </w:tc>
        <w:tc>
          <w:tcPr>
            <w:tcW w:w="5954" w:type="dxa"/>
            <w:shd w:val="clear" w:color="auto" w:fill="FAFBBD"/>
          </w:tcPr>
          <w:p w:rsidR="0020536F" w:rsidRDefault="0020536F" w:rsidP="006E1404">
            <w:r w:rsidRPr="00D77C1A">
              <w:t>Приказ (распоряжение) о предоставлении отпуска работнику</w:t>
            </w:r>
          </w:p>
        </w:tc>
        <w:tc>
          <w:tcPr>
            <w:tcW w:w="2375" w:type="dxa"/>
            <w:shd w:val="clear" w:color="auto" w:fill="FAFBBD"/>
          </w:tcPr>
          <w:p w:rsidR="0020536F" w:rsidRDefault="0020536F" w:rsidP="006E1404">
            <w:r w:rsidRPr="00D77C1A">
              <w:t xml:space="preserve">Ст. </w:t>
            </w:r>
            <w:r>
              <w:t>116</w:t>
            </w:r>
            <w:r w:rsidRPr="00D77C1A">
              <w:t xml:space="preserve"> ТК РФ</w:t>
            </w:r>
          </w:p>
        </w:tc>
      </w:tr>
      <w:tr w:rsidR="0020536F" w:rsidTr="0020536F">
        <w:tc>
          <w:tcPr>
            <w:tcW w:w="1242" w:type="dxa"/>
            <w:shd w:val="clear" w:color="auto" w:fill="DBE5F1" w:themeFill="accent1" w:themeFillTint="33"/>
          </w:tcPr>
          <w:p w:rsidR="0020536F" w:rsidRDefault="0020536F" w:rsidP="006E1404">
            <w:r>
              <w:t>Т-6а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>Приказ (распоряжение) о предоставлении отпуска работникам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 xml:space="preserve">Ст. </w:t>
            </w:r>
            <w:r>
              <w:t>116</w:t>
            </w:r>
            <w:r w:rsidRPr="00D77C1A">
              <w:t xml:space="preserve"> ТК РФ</w:t>
            </w:r>
          </w:p>
        </w:tc>
      </w:tr>
      <w:tr w:rsidR="0020536F" w:rsidTr="0020536F">
        <w:tc>
          <w:tcPr>
            <w:tcW w:w="1242" w:type="dxa"/>
            <w:shd w:val="clear" w:color="auto" w:fill="FAFBBD"/>
          </w:tcPr>
          <w:p w:rsidR="0020536F" w:rsidRDefault="0020536F" w:rsidP="006E1404">
            <w:r>
              <w:t>Т-7</w:t>
            </w:r>
          </w:p>
        </w:tc>
        <w:tc>
          <w:tcPr>
            <w:tcW w:w="5954" w:type="dxa"/>
            <w:shd w:val="clear" w:color="auto" w:fill="FAFBBD"/>
          </w:tcPr>
          <w:p w:rsidR="0020536F" w:rsidRDefault="0020536F" w:rsidP="006E1404">
            <w:r w:rsidRPr="00D77C1A">
              <w:t>График отпусков</w:t>
            </w:r>
          </w:p>
        </w:tc>
        <w:tc>
          <w:tcPr>
            <w:tcW w:w="2375" w:type="dxa"/>
            <w:shd w:val="clear" w:color="auto" w:fill="FAFBBD"/>
          </w:tcPr>
          <w:p w:rsidR="0020536F" w:rsidRDefault="0020536F" w:rsidP="006E1404">
            <w:r w:rsidRPr="00361DF5">
              <w:t xml:space="preserve">Ст. </w:t>
            </w:r>
            <w:r>
              <w:t>123</w:t>
            </w:r>
            <w:r w:rsidRPr="00361DF5">
              <w:t xml:space="preserve"> ТК РФ</w:t>
            </w:r>
          </w:p>
        </w:tc>
      </w:tr>
      <w:tr w:rsidR="0020536F" w:rsidTr="0020536F">
        <w:tc>
          <w:tcPr>
            <w:tcW w:w="1242" w:type="dxa"/>
            <w:shd w:val="clear" w:color="auto" w:fill="DBE5F1" w:themeFill="accent1" w:themeFillTint="33"/>
          </w:tcPr>
          <w:p w:rsidR="0020536F" w:rsidRDefault="0020536F" w:rsidP="006E1404">
            <w:r>
              <w:t>Т-8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>Приказ (распоряжение) о прекращении (расторжении) трудового договора с работником (увольнении)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20536F" w:rsidRDefault="0020536F" w:rsidP="006E1404">
            <w:r w:rsidRPr="00361DF5">
              <w:t xml:space="preserve">Ст. </w:t>
            </w:r>
            <w:r>
              <w:t>84.1</w:t>
            </w:r>
            <w:r w:rsidRPr="00361DF5">
              <w:t xml:space="preserve"> ТК РФ</w:t>
            </w:r>
          </w:p>
        </w:tc>
      </w:tr>
      <w:tr w:rsidR="0020536F" w:rsidTr="0020536F">
        <w:tc>
          <w:tcPr>
            <w:tcW w:w="1242" w:type="dxa"/>
            <w:shd w:val="clear" w:color="auto" w:fill="FAFBBD"/>
          </w:tcPr>
          <w:p w:rsidR="0020536F" w:rsidRDefault="0020536F" w:rsidP="006E1404">
            <w:r>
              <w:t>Т-8а</w:t>
            </w:r>
          </w:p>
        </w:tc>
        <w:tc>
          <w:tcPr>
            <w:tcW w:w="5954" w:type="dxa"/>
            <w:shd w:val="clear" w:color="auto" w:fill="FAFBBD"/>
          </w:tcPr>
          <w:p w:rsidR="0020536F" w:rsidRDefault="0020536F" w:rsidP="006E1404">
            <w:r w:rsidRPr="00D77C1A">
              <w:t>Приказ (распоряжение) о прекращении (расторжении) трудового договора с работниками (увольнении)</w:t>
            </w:r>
          </w:p>
        </w:tc>
        <w:tc>
          <w:tcPr>
            <w:tcW w:w="2375" w:type="dxa"/>
            <w:shd w:val="clear" w:color="auto" w:fill="FAFBBD"/>
          </w:tcPr>
          <w:p w:rsidR="0020536F" w:rsidRDefault="0020536F" w:rsidP="006E1404">
            <w:r w:rsidRPr="00361DF5">
              <w:t xml:space="preserve">Ст. </w:t>
            </w:r>
            <w:r>
              <w:t>84.1</w:t>
            </w:r>
            <w:r w:rsidRPr="00361DF5">
              <w:t xml:space="preserve"> ТК РФ</w:t>
            </w:r>
          </w:p>
        </w:tc>
      </w:tr>
      <w:tr w:rsidR="0020536F" w:rsidTr="0020536F">
        <w:tc>
          <w:tcPr>
            <w:tcW w:w="1242" w:type="dxa"/>
            <w:shd w:val="clear" w:color="auto" w:fill="DBE5F1" w:themeFill="accent1" w:themeFillTint="33"/>
          </w:tcPr>
          <w:p w:rsidR="0020536F" w:rsidRDefault="0020536F" w:rsidP="006E1404">
            <w:r>
              <w:t>Т-9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>Приказ (распоряжение) о направлении работника в командировку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20536F" w:rsidRDefault="0020536F" w:rsidP="006E1404">
            <w:r w:rsidRPr="00361DF5">
              <w:t xml:space="preserve">Ст. </w:t>
            </w:r>
            <w:r>
              <w:t>166</w:t>
            </w:r>
            <w:r w:rsidRPr="00361DF5">
              <w:t xml:space="preserve"> ТК РФ</w:t>
            </w:r>
          </w:p>
        </w:tc>
      </w:tr>
      <w:tr w:rsidR="0020536F" w:rsidTr="0020536F">
        <w:tc>
          <w:tcPr>
            <w:tcW w:w="1242" w:type="dxa"/>
            <w:shd w:val="clear" w:color="auto" w:fill="FAFBBD"/>
          </w:tcPr>
          <w:p w:rsidR="0020536F" w:rsidRDefault="0020536F" w:rsidP="006E1404">
            <w:r>
              <w:t>Т-9а</w:t>
            </w:r>
          </w:p>
        </w:tc>
        <w:tc>
          <w:tcPr>
            <w:tcW w:w="5954" w:type="dxa"/>
            <w:shd w:val="clear" w:color="auto" w:fill="FAFBBD"/>
          </w:tcPr>
          <w:p w:rsidR="0020536F" w:rsidRDefault="0020536F" w:rsidP="006E1404">
            <w:r w:rsidRPr="00D77C1A">
              <w:t>Приказ (распоряжение) о направлении работников в командировку</w:t>
            </w:r>
          </w:p>
        </w:tc>
        <w:tc>
          <w:tcPr>
            <w:tcW w:w="2375" w:type="dxa"/>
            <w:shd w:val="clear" w:color="auto" w:fill="FAFBBD"/>
          </w:tcPr>
          <w:p w:rsidR="0020536F" w:rsidRDefault="0020536F" w:rsidP="006E1404">
            <w:r w:rsidRPr="00361DF5">
              <w:t xml:space="preserve">Ст. </w:t>
            </w:r>
            <w:r>
              <w:t>166</w:t>
            </w:r>
            <w:r w:rsidRPr="00361DF5">
              <w:t xml:space="preserve"> ТК РФ</w:t>
            </w:r>
          </w:p>
        </w:tc>
      </w:tr>
      <w:tr w:rsidR="0020536F" w:rsidTr="0020536F">
        <w:tc>
          <w:tcPr>
            <w:tcW w:w="1242" w:type="dxa"/>
            <w:shd w:val="clear" w:color="auto" w:fill="DBE5F1" w:themeFill="accent1" w:themeFillTint="33"/>
          </w:tcPr>
          <w:p w:rsidR="0020536F" w:rsidRDefault="0020536F" w:rsidP="006E1404">
            <w:r>
              <w:t>Т-10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>Командировочное удостоверение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20536F" w:rsidRDefault="0020536F" w:rsidP="0020536F">
            <w:pPr>
              <w:jc w:val="center"/>
            </w:pPr>
            <w:r>
              <w:t>-</w:t>
            </w:r>
          </w:p>
        </w:tc>
      </w:tr>
      <w:tr w:rsidR="0020536F" w:rsidTr="0020536F">
        <w:tc>
          <w:tcPr>
            <w:tcW w:w="1242" w:type="dxa"/>
            <w:shd w:val="clear" w:color="auto" w:fill="FAFBBD"/>
          </w:tcPr>
          <w:p w:rsidR="0020536F" w:rsidRDefault="0020536F" w:rsidP="006E1404">
            <w:r>
              <w:t>Т-10а</w:t>
            </w:r>
          </w:p>
        </w:tc>
        <w:tc>
          <w:tcPr>
            <w:tcW w:w="5954" w:type="dxa"/>
            <w:shd w:val="clear" w:color="auto" w:fill="FAFBBD"/>
          </w:tcPr>
          <w:p w:rsidR="0020536F" w:rsidRDefault="0020536F" w:rsidP="006E1404">
            <w:r w:rsidRPr="00D77C1A">
              <w:t>Служебное задание для направления в командировку и отчет о его выполнении</w:t>
            </w:r>
          </w:p>
        </w:tc>
        <w:tc>
          <w:tcPr>
            <w:tcW w:w="2375" w:type="dxa"/>
            <w:shd w:val="clear" w:color="auto" w:fill="FAFBBD"/>
          </w:tcPr>
          <w:p w:rsidR="0020536F" w:rsidRDefault="0020536F" w:rsidP="0020536F">
            <w:pPr>
              <w:jc w:val="center"/>
            </w:pPr>
            <w:r>
              <w:t>-</w:t>
            </w:r>
          </w:p>
        </w:tc>
      </w:tr>
      <w:tr w:rsidR="0020536F" w:rsidTr="0020536F">
        <w:tc>
          <w:tcPr>
            <w:tcW w:w="1242" w:type="dxa"/>
            <w:shd w:val="clear" w:color="auto" w:fill="DBE5F1" w:themeFill="accent1" w:themeFillTint="33"/>
          </w:tcPr>
          <w:p w:rsidR="0020536F" w:rsidRDefault="0020536F" w:rsidP="006E1404">
            <w:r>
              <w:t>Т-11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0536F" w:rsidRDefault="0020536F" w:rsidP="006E1404">
            <w:r w:rsidRPr="00D77C1A">
              <w:t>Приказ (распоряжение) о поощрении работника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20536F" w:rsidRDefault="0020536F" w:rsidP="0020536F">
            <w:pPr>
              <w:jc w:val="center"/>
            </w:pPr>
            <w:r>
              <w:t>-</w:t>
            </w:r>
          </w:p>
        </w:tc>
      </w:tr>
      <w:tr w:rsidR="0020536F" w:rsidTr="0020536F">
        <w:tc>
          <w:tcPr>
            <w:tcW w:w="1242" w:type="dxa"/>
            <w:shd w:val="clear" w:color="auto" w:fill="FAFBBD"/>
          </w:tcPr>
          <w:p w:rsidR="0020536F" w:rsidRDefault="0020536F" w:rsidP="006E1404">
            <w:r>
              <w:t>Т-11а</w:t>
            </w:r>
          </w:p>
        </w:tc>
        <w:tc>
          <w:tcPr>
            <w:tcW w:w="5954" w:type="dxa"/>
            <w:shd w:val="clear" w:color="auto" w:fill="FAFBBD"/>
          </w:tcPr>
          <w:p w:rsidR="0020536F" w:rsidRDefault="0020536F" w:rsidP="006E1404">
            <w:r w:rsidRPr="00D77C1A">
              <w:t>Приказ (распоряжение) о поощрении работников</w:t>
            </w:r>
          </w:p>
        </w:tc>
        <w:tc>
          <w:tcPr>
            <w:tcW w:w="2375" w:type="dxa"/>
            <w:shd w:val="clear" w:color="auto" w:fill="FAFBBD"/>
          </w:tcPr>
          <w:p w:rsidR="0020536F" w:rsidRDefault="0020536F" w:rsidP="0020536F">
            <w:pPr>
              <w:jc w:val="center"/>
            </w:pPr>
            <w:r>
              <w:t>-</w:t>
            </w:r>
          </w:p>
        </w:tc>
      </w:tr>
    </w:tbl>
    <w:p w:rsidR="00DC13DB" w:rsidRPr="003C5244" w:rsidRDefault="00DC13DB">
      <w:pPr>
        <w:rPr>
          <w:rFonts w:ascii="Arial" w:hAnsi="Arial" w:cs="Arial"/>
          <w:sz w:val="20"/>
          <w:szCs w:val="20"/>
        </w:rPr>
      </w:pPr>
    </w:p>
    <w:sectPr w:rsidR="00DC13DB" w:rsidRPr="003C5244" w:rsidSect="00DC13DB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0A" w:rsidRDefault="002B680A" w:rsidP="003B23D4">
      <w:pPr>
        <w:spacing w:after="0" w:line="240" w:lineRule="auto"/>
      </w:pPr>
      <w:r>
        <w:separator/>
      </w:r>
    </w:p>
  </w:endnote>
  <w:endnote w:type="continuationSeparator" w:id="0">
    <w:p w:rsidR="002B680A" w:rsidRDefault="002B680A" w:rsidP="003B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0A" w:rsidRDefault="002B680A" w:rsidP="003B23D4">
      <w:pPr>
        <w:spacing w:after="0" w:line="240" w:lineRule="auto"/>
      </w:pPr>
      <w:r>
        <w:separator/>
      </w:r>
    </w:p>
  </w:footnote>
  <w:footnote w:type="continuationSeparator" w:id="0">
    <w:p w:rsidR="002B680A" w:rsidRDefault="002B680A" w:rsidP="003B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8A" w:rsidRPr="00A63912" w:rsidRDefault="0035058A">
    <w:pPr>
      <w:pStyle w:val="a4"/>
      <w:rPr>
        <w:b/>
        <w:color w:val="548DD4" w:themeColor="text2" w:themeTint="99"/>
        <w:lang w:val="en-US"/>
      </w:rPr>
    </w:pPr>
    <w:r>
      <w:rPr>
        <w:b/>
        <w:color w:val="548DD4" w:themeColor="text2" w:themeTint="99"/>
        <w:lang w:val="en-US"/>
      </w:rPr>
      <w:t xml:space="preserve">                                                                                                                                                            </w:t>
    </w:r>
    <w:hyperlink r:id="rId1" w:history="1">
      <w:r w:rsidRPr="00A63912">
        <w:rPr>
          <w:rStyle w:val="a8"/>
          <w:b/>
          <w:color w:val="6666FF" w:themeColor="hyperlink" w:themeTint="99"/>
          <w:lang w:val="en-US"/>
        </w:rPr>
        <w:t>blogkadrovika.ru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A1A"/>
    <w:multiLevelType w:val="hybridMultilevel"/>
    <w:tmpl w:val="C5F85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C64BB"/>
    <w:multiLevelType w:val="hybridMultilevel"/>
    <w:tmpl w:val="2E3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65774"/>
    <w:multiLevelType w:val="hybridMultilevel"/>
    <w:tmpl w:val="6DC80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0568"/>
    <w:multiLevelType w:val="hybridMultilevel"/>
    <w:tmpl w:val="3D4E3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53393"/>
    <w:multiLevelType w:val="hybridMultilevel"/>
    <w:tmpl w:val="769E1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F081C"/>
    <w:multiLevelType w:val="hybridMultilevel"/>
    <w:tmpl w:val="92F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43044"/>
    <w:multiLevelType w:val="hybridMultilevel"/>
    <w:tmpl w:val="C0F4E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1377D"/>
    <w:multiLevelType w:val="hybridMultilevel"/>
    <w:tmpl w:val="EFAEA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AD"/>
    <w:rsid w:val="000B20CE"/>
    <w:rsid w:val="001170A1"/>
    <w:rsid w:val="0018047C"/>
    <w:rsid w:val="001A1659"/>
    <w:rsid w:val="0020536F"/>
    <w:rsid w:val="002054FA"/>
    <w:rsid w:val="00210752"/>
    <w:rsid w:val="002B680A"/>
    <w:rsid w:val="00300AC8"/>
    <w:rsid w:val="0035058A"/>
    <w:rsid w:val="003512AF"/>
    <w:rsid w:val="0036500F"/>
    <w:rsid w:val="003B23D4"/>
    <w:rsid w:val="003C5244"/>
    <w:rsid w:val="003E5064"/>
    <w:rsid w:val="004E4917"/>
    <w:rsid w:val="00607045"/>
    <w:rsid w:val="00670409"/>
    <w:rsid w:val="008D6FC4"/>
    <w:rsid w:val="00923CFC"/>
    <w:rsid w:val="0099517D"/>
    <w:rsid w:val="00A63912"/>
    <w:rsid w:val="00C071ED"/>
    <w:rsid w:val="00C40CDD"/>
    <w:rsid w:val="00C5364F"/>
    <w:rsid w:val="00C9117A"/>
    <w:rsid w:val="00DA1FE9"/>
    <w:rsid w:val="00DC13DB"/>
    <w:rsid w:val="00E37526"/>
    <w:rsid w:val="00E87FB2"/>
    <w:rsid w:val="00EE69D7"/>
    <w:rsid w:val="00F06252"/>
    <w:rsid w:val="00F71027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6D7F"/>
  <w15:chartTrackingRefBased/>
  <w15:docId w15:val="{A32D4371-56DD-4B0D-9F0D-DD557E4A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3D4"/>
  </w:style>
  <w:style w:type="paragraph" w:styleId="a6">
    <w:name w:val="footer"/>
    <w:basedOn w:val="a"/>
    <w:link w:val="a7"/>
    <w:uiPriority w:val="99"/>
    <w:unhideWhenUsed/>
    <w:rsid w:val="003B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3D4"/>
  </w:style>
  <w:style w:type="character" w:styleId="a8">
    <w:name w:val="Hyperlink"/>
    <w:basedOn w:val="a0"/>
    <w:uiPriority w:val="99"/>
    <w:unhideWhenUsed/>
    <w:rsid w:val="00A6391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5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2019-04-20T00:21:00Z</dcterms:created>
  <dcterms:modified xsi:type="dcterms:W3CDTF">2019-04-20T00:21:00Z</dcterms:modified>
</cp:coreProperties>
</file>