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EA" w:rsidRDefault="00E939EA" w:rsidP="00E939EA">
      <w:pPr>
        <w:pStyle w:val="ConsPlusNonformat"/>
        <w:spacing w:before="260"/>
        <w:jc w:val="both"/>
      </w:pPr>
      <w:r>
        <w:t xml:space="preserve">                                                                "УТВЕРЖДАЮ"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___________________________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  (должность руководителя)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___________________________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____________/______________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"____"_____________ ____ </w:t>
      </w:r>
      <w:proofErr w:type="gramStart"/>
      <w:r>
        <w:t>г</w:t>
      </w:r>
      <w:proofErr w:type="gramEnd"/>
      <w:r>
        <w:t>.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                                                      М.П.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jc w:val="center"/>
      </w:pPr>
      <w:r>
        <w:t>ДОЛЖНОСТНАЯ ИНСТРУКЦИЯ</w:t>
      </w:r>
    </w:p>
    <w:p w:rsidR="00E939EA" w:rsidRDefault="00E939EA" w:rsidP="00E939EA">
      <w:pPr>
        <w:pStyle w:val="ConsPlusNormal"/>
        <w:jc w:val="center"/>
      </w:pPr>
      <w:r>
        <w:t>водителя автопогрузчика</w:t>
      </w:r>
    </w:p>
    <w:p w:rsidR="00E939EA" w:rsidRDefault="00E939EA" w:rsidP="00E939EA">
      <w:pPr>
        <w:pStyle w:val="ConsPlusNormal"/>
        <w:jc w:val="center"/>
      </w:pPr>
    </w:p>
    <w:p w:rsidR="00E939EA" w:rsidRDefault="00E939EA" w:rsidP="00E939EA">
      <w:pPr>
        <w:pStyle w:val="ConsPlusNormal"/>
        <w:jc w:val="center"/>
        <w:outlineLvl w:val="0"/>
      </w:pPr>
      <w:r>
        <w:t>1. ОБЩИЕ ПОЛОЖЕНИЯ</w:t>
      </w:r>
    </w:p>
    <w:p w:rsidR="00E939EA" w:rsidRDefault="00E939EA" w:rsidP="00E939EA">
      <w:pPr>
        <w:pStyle w:val="ConsPlusNormal"/>
        <w:jc w:val="center"/>
      </w:pPr>
    </w:p>
    <w:p w:rsidR="00E939EA" w:rsidRDefault="00E939EA" w:rsidP="00E939EA">
      <w:pPr>
        <w:pStyle w:val="ConsPlusNormal"/>
        <w:ind w:firstLine="540"/>
        <w:jc w:val="both"/>
      </w:pPr>
      <w:r>
        <w:t>1.1. Настоящая должностная инструкция определяет функциональные обязанности, права и ответственность водителя автопогрузчика (далее - Работник) _____"___________" (далее - Работодатель).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1.2. Работник назначается на должность и освобождается от должности в установленном действующим трудовым законодательством порядке приказом руководителя Работодателя.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1.3. Работник подчиняется непосредственно ____________________.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1.4. На должность Работника назначается лицо, имеющее ________ профессиональное образование и стаж работы по специальности ____ лет (без предъявления требований к стажу работы), удостоверение на право управления погрузчиком.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1.5. Работник должен знать: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устройство автопогрузчика;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инструкцию по эксплуатации, монтажу, пуску, регулированию и обкатке автопогрузчика;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способы погрузки, выгрузки грузов на всех видах транспорта;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правила подъема, перемещения и укладки грузов;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характеристику масел и смазочных материалов, применяемые сорта горючих и смазочных материалов;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причины неисправностей и методы их устранений;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правила дорожного движения, движения по территории Работодателя (или территории объекта производства работ);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установленную сигнализацию;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элементарные сведения по электротехнике;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правила пользования средствами индивидуальной защиты;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lastRenderedPageBreak/>
        <w:t>- требования, предъявляемые к качеству выполняемых работ (услуг), к рациональной организации труда на рабочем месте;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правила по охране труда и технике безопасности, пожарной безопасности, производственной санитарии;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основы трудового законодательства РФ;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- настоящую должностную инструкцию.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 xml:space="preserve">1.6. В период временного отсутствия Работника его обязанности возлагаются </w:t>
      </w:r>
      <w:proofErr w:type="gramStart"/>
      <w:r>
        <w:t>на</w:t>
      </w:r>
      <w:proofErr w:type="gramEnd"/>
      <w:r>
        <w:t xml:space="preserve"> _____________________.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jc w:val="center"/>
        <w:outlineLvl w:val="0"/>
      </w:pPr>
      <w:r>
        <w:t>2. ФУНКЦИОНАЛЬНЫЕ ОБЯЗАННОСТИ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ind w:firstLine="540"/>
        <w:jc w:val="both"/>
      </w:pPr>
      <w:r>
        <w:t>Работник осуществляет: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2.1. Управление автопогрузчиком и всеми специальными грузозахватными механизмами и приспособлениями, обеспечивает бесперебойную их работу и сохранность сырья и продукции при погрузочно-разгрузочных работах.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2.2. Своевременное техническое обслуживание и текущий ремонт автопогрузчика и всех его механизмов.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2.3. Определение неисправностей в работе автопогрузчика, его механизмов и устранение их.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2.4. Замену съемных грузозахватных приспособлений и механизмов.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2.5. Планово-предупредительные ремонты автопогрузчика и грузозахватных механизмов и приспособлений.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 xml:space="preserve">2.6. </w:t>
      </w:r>
      <w:proofErr w:type="gramStart"/>
      <w:r>
        <w:t>Контроль за</w:t>
      </w:r>
      <w:proofErr w:type="gramEnd"/>
      <w:r>
        <w:t xml:space="preserve"> периодичностью технического обслуживания автопогрузчика и, в случае необходимости, сообщает об этом лицу, ответственному за содержание грузоподъемных машин в исправном состоянии.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2.7. Содержание и эксплуатацию автопогрузчиков в соответствии с паспортом, инструкцией завода-изготовителя и инструкцией по эксплуатации погрузочно-разгрузочных машин.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2.8. Ведение соответствующей технической документации (в том числе о состоянии машины, о неисправностях и др.).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2.9. Погрузочно-разгрузочные работы с соблюдением правил техники безопасности, охраны труда и противопожарной защиты.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2.10. Содержание в чистоте и в порядке помещения для ремонта и стоянки автопогрузчиков.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jc w:val="center"/>
        <w:outlineLvl w:val="0"/>
      </w:pPr>
      <w:r>
        <w:t>3. ПРАВА РАБОТНИКА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ind w:firstLine="540"/>
        <w:jc w:val="both"/>
      </w:pPr>
      <w:r>
        <w:t xml:space="preserve">Работник имеет право </w:t>
      </w:r>
      <w:proofErr w:type="gramStart"/>
      <w:r>
        <w:t>на</w:t>
      </w:r>
      <w:proofErr w:type="gramEnd"/>
      <w:r>
        <w:t>: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3.1. Предоставление ему работы, обусловленной трудовым договором.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lastRenderedPageBreak/>
        <w:t>3.2.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3.3. Полную достоверную информацию об условиях труда и требованиях охраны труда на рабочем месте.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 xml:space="preserve">3.4. Профессиональную подготовку, переподготовку и повышение своей квалификации в порядке, установленном Трудовым </w:t>
      </w:r>
      <w:r w:rsidRPr="00E939EA">
        <w:t>кодекс</w:t>
      </w:r>
      <w:bookmarkStart w:id="0" w:name="_GoBack"/>
      <w:bookmarkEnd w:id="0"/>
      <w:r w:rsidRPr="00E939EA">
        <w:t>ом</w:t>
      </w:r>
      <w:r>
        <w:t xml:space="preserve"> РФ, иными федеральными законами.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3.5. Получение материалов и документов, относящихся к своей деятельности, ознакомление с проектами решений руководства Работодателя, касающимися его деятельности.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3.6.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3.7. Представлять на рассмотрение своего непосредственного руководителя предложения по вопросам своей деятельности.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jc w:val="center"/>
      </w:pPr>
    </w:p>
    <w:p w:rsidR="00E939EA" w:rsidRDefault="00E939EA" w:rsidP="00E939EA">
      <w:pPr>
        <w:pStyle w:val="ConsPlusNormal"/>
        <w:jc w:val="center"/>
        <w:outlineLvl w:val="0"/>
      </w:pPr>
      <w:r>
        <w:t>4. ОТВЕТСТВЕННОСТЬ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ind w:firstLine="540"/>
        <w:jc w:val="both"/>
      </w:pPr>
      <w:r>
        <w:t xml:space="preserve">Работник несет ответственность </w:t>
      </w:r>
      <w:proofErr w:type="gramStart"/>
      <w:r>
        <w:t>за</w:t>
      </w:r>
      <w:proofErr w:type="gramEnd"/>
      <w:r>
        <w:t>: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4.1.1.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4.1.2. Нарушение правил техники безопасности и инструкции по охране труда.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4.1.3.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Работодателя и его работникам.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4.1.4.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>4.1.5. Причинение материального ущерба - в соответствии с действующим законодательством.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jc w:val="center"/>
        <w:outlineLvl w:val="0"/>
      </w:pPr>
      <w:r>
        <w:t>5. УСЛОВИЯ РАБОТЫ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ind w:firstLine="540"/>
        <w:jc w:val="both"/>
      </w:pPr>
      <w:r>
        <w:t>5.1. Режим работы Работника определяется в соответствии с Правилами внутреннего трудового распорядка, установленными Работодателем.</w:t>
      </w:r>
    </w:p>
    <w:p w:rsidR="00E939EA" w:rsidRDefault="00E939EA" w:rsidP="00E939EA">
      <w:pPr>
        <w:pStyle w:val="ConsPlusNormal"/>
        <w:spacing w:before="240"/>
        <w:ind w:firstLine="540"/>
        <w:jc w:val="both"/>
      </w:pPr>
      <w:r>
        <w:t xml:space="preserve">5.2. В связи с производственной необходимостью Работник обязан выезжать в служебные командировки (в </w:t>
      </w:r>
      <w:proofErr w:type="spellStart"/>
      <w:r>
        <w:t>т.ч</w:t>
      </w:r>
      <w:proofErr w:type="spellEnd"/>
      <w:r>
        <w:t>. местного значения).</w:t>
      </w: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rmal"/>
        <w:ind w:firstLine="540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Настоящая   должностная   инструкция   разработана   в  соответствии  </w:t>
      </w:r>
      <w:proofErr w:type="gramStart"/>
      <w:r>
        <w:t>с</w:t>
      </w:r>
      <w:proofErr w:type="gramEnd"/>
    </w:p>
    <w:p w:rsidR="00E939EA" w:rsidRDefault="00E939EA" w:rsidP="00E939EA">
      <w:pPr>
        <w:pStyle w:val="ConsPlusNonformat"/>
        <w:jc w:val="both"/>
      </w:pPr>
      <w:r>
        <w:t>__________________________________________________________________________.</w:t>
      </w:r>
    </w:p>
    <w:p w:rsidR="00E939EA" w:rsidRDefault="00E939EA" w:rsidP="00E939EA">
      <w:pPr>
        <w:pStyle w:val="ConsPlusNonformat"/>
        <w:jc w:val="both"/>
      </w:pPr>
      <w:r>
        <w:t xml:space="preserve">                 (наименование, номер и дата документа)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СОГЛАСОВАНО:</w:t>
      </w:r>
    </w:p>
    <w:p w:rsidR="00E939EA" w:rsidRDefault="00E939EA" w:rsidP="00E939EA">
      <w:pPr>
        <w:pStyle w:val="ConsPlusNonformat"/>
        <w:jc w:val="both"/>
      </w:pPr>
      <w:r>
        <w:t xml:space="preserve">    _________________________________________________________</w:t>
      </w:r>
    </w:p>
    <w:p w:rsidR="00E939EA" w:rsidRDefault="00E939EA" w:rsidP="00E939EA">
      <w:pPr>
        <w:pStyle w:val="ConsPlusNonformat"/>
        <w:jc w:val="both"/>
      </w:pPr>
      <w:r>
        <w:t xml:space="preserve">            (лицо, визирующее должностную инструкцию)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______________/____________________ "___"_________ ____ </w:t>
      </w:r>
      <w:proofErr w:type="gramStart"/>
      <w:r>
        <w:t>г</w:t>
      </w:r>
      <w:proofErr w:type="gramEnd"/>
      <w:r>
        <w:t>.</w:t>
      </w:r>
    </w:p>
    <w:p w:rsidR="00E939EA" w:rsidRDefault="00E939EA" w:rsidP="00E939EA">
      <w:pPr>
        <w:pStyle w:val="ConsPlusNonformat"/>
        <w:jc w:val="both"/>
      </w:pPr>
      <w:r>
        <w:t xml:space="preserve">      (подпись)           (Ф.И.О.)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С инструкцией </w:t>
      </w:r>
      <w:proofErr w:type="gramStart"/>
      <w:r>
        <w:t>ознакомлен</w:t>
      </w:r>
      <w:proofErr w:type="gramEnd"/>
      <w:r>
        <w:t>: ____________/___________________</w:t>
      </w:r>
    </w:p>
    <w:p w:rsidR="00E939EA" w:rsidRDefault="00E939EA" w:rsidP="00E939EA">
      <w:pPr>
        <w:pStyle w:val="ConsPlusNonformat"/>
        <w:jc w:val="both"/>
      </w:pPr>
      <w:r>
        <w:t xml:space="preserve">                                (подпись)       (Ф.И.О.)</w:t>
      </w:r>
    </w:p>
    <w:p w:rsidR="00E939EA" w:rsidRDefault="00E939EA" w:rsidP="00E939EA">
      <w:pPr>
        <w:pStyle w:val="ConsPlusNonformat"/>
        <w:jc w:val="both"/>
      </w:pPr>
    </w:p>
    <w:p w:rsidR="00E939EA" w:rsidRDefault="00E939EA" w:rsidP="00E939EA">
      <w:pPr>
        <w:pStyle w:val="ConsPlusNonformat"/>
        <w:jc w:val="both"/>
      </w:pPr>
      <w:r>
        <w:t xml:space="preserve">    "___"_________ ____ </w:t>
      </w:r>
      <w:proofErr w:type="gramStart"/>
      <w:r>
        <w:t>г</w:t>
      </w:r>
      <w:proofErr w:type="gramEnd"/>
      <w:r>
        <w:t>.</w:t>
      </w:r>
    </w:p>
    <w:p w:rsidR="00E939EA" w:rsidRDefault="00E939EA" w:rsidP="00E939EA">
      <w:pPr>
        <w:pStyle w:val="ConsPlusNormal"/>
        <w:ind w:firstLine="540"/>
        <w:jc w:val="both"/>
      </w:pPr>
    </w:p>
    <w:p w:rsidR="003921E1" w:rsidRDefault="003921E1"/>
    <w:sectPr w:rsidR="0039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F"/>
    <w:rsid w:val="003921E1"/>
    <w:rsid w:val="00E939EA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9EA"/>
    <w:rPr>
      <w:color w:val="0000FF" w:themeColor="hyperlink"/>
      <w:u w:val="single"/>
    </w:rPr>
  </w:style>
  <w:style w:type="paragraph" w:customStyle="1" w:styleId="ConsPlusNormal">
    <w:name w:val="ConsPlusNormal"/>
    <w:rsid w:val="00E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3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9EA"/>
    <w:rPr>
      <w:color w:val="0000FF" w:themeColor="hyperlink"/>
      <w:u w:val="single"/>
    </w:rPr>
  </w:style>
  <w:style w:type="paragraph" w:customStyle="1" w:styleId="ConsPlusNormal">
    <w:name w:val="ConsPlusNormal"/>
    <w:rsid w:val="00E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3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2018-10-14T19:37:00Z</dcterms:created>
  <dcterms:modified xsi:type="dcterms:W3CDTF">2018-10-14T19:38:00Z</dcterms:modified>
</cp:coreProperties>
</file>