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EDC5" w14:textId="6059A5E2" w:rsidR="00A26DD2" w:rsidRPr="0055514E" w:rsidRDefault="0055514E" w:rsidP="0055514E">
      <w:pPr>
        <w:jc w:val="right"/>
        <w:rPr>
          <w:rFonts w:ascii="Times New Roman" w:hAnsi="Times New Roman" w:cs="Times New Roman"/>
          <w:sz w:val="24"/>
          <w:szCs w:val="24"/>
        </w:rPr>
      </w:pPr>
      <w:r w:rsidRPr="0055514E">
        <w:rPr>
          <w:rFonts w:ascii="Times New Roman" w:hAnsi="Times New Roman" w:cs="Times New Roman"/>
          <w:sz w:val="24"/>
          <w:szCs w:val="24"/>
        </w:rPr>
        <w:t>Директору ООО «Металлика»</w:t>
      </w:r>
    </w:p>
    <w:p w14:paraId="6A3DC483" w14:textId="491100E3" w:rsidR="0055514E" w:rsidRDefault="0055514E" w:rsidP="0055514E">
      <w:pPr>
        <w:jc w:val="right"/>
        <w:rPr>
          <w:rFonts w:ascii="Times New Roman" w:hAnsi="Times New Roman" w:cs="Times New Roman"/>
          <w:sz w:val="24"/>
          <w:szCs w:val="24"/>
        </w:rPr>
      </w:pPr>
      <w:r w:rsidRPr="0055514E">
        <w:rPr>
          <w:rFonts w:ascii="Times New Roman" w:hAnsi="Times New Roman" w:cs="Times New Roman"/>
          <w:sz w:val="24"/>
          <w:szCs w:val="24"/>
        </w:rPr>
        <w:t>Глебову Р. Ю.</w:t>
      </w:r>
    </w:p>
    <w:p w14:paraId="2C5BD577" w14:textId="5F8C5B8A" w:rsidR="0055514E" w:rsidRDefault="0055514E" w:rsidP="005551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цеха окраски </w:t>
      </w:r>
    </w:p>
    <w:p w14:paraId="26A0B731" w14:textId="2C9EB144" w:rsidR="0055514E" w:rsidRDefault="0055514E" w:rsidP="005551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С. Д.</w:t>
      </w:r>
    </w:p>
    <w:p w14:paraId="39F10FB7" w14:textId="77777777" w:rsidR="0055514E" w:rsidRDefault="0055514E" w:rsidP="005551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34974" w14:textId="29158737" w:rsidR="0055514E" w:rsidRDefault="0055514E" w:rsidP="00555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6A04D716" w14:textId="1FAACC01" w:rsidR="0055514E" w:rsidRDefault="0055514E" w:rsidP="0055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сегодня 26.05.2020 в 14-00 в цехе окраски над двумя камерами, в которых выполняется окрашивани</w:t>
      </w:r>
      <w:r w:rsidR="00BB0B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металлических изделий, в крыше здания после ливня образовались протечки, сделавшие невозможной работу этих камер. В результате для двух операторов (Тихомирова Ивана Яковлевича и Нечаева Ильи Сергеевича) возникла ситуация простоя, которая прекратится лишь после ремонта крыши и просушки </w:t>
      </w:r>
      <w:r w:rsidR="00BB0BD9">
        <w:rPr>
          <w:rFonts w:ascii="Times New Roman" w:hAnsi="Times New Roman" w:cs="Times New Roman"/>
          <w:sz w:val="24"/>
          <w:szCs w:val="24"/>
        </w:rPr>
        <w:t>помещений камер. Другой работы в цехе для операторов нет.</w:t>
      </w:r>
    </w:p>
    <w:p w14:paraId="2C074850" w14:textId="2E6DF78F" w:rsidR="00BB0BD9" w:rsidRDefault="00BB0BD9" w:rsidP="005551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F0243" w14:textId="0A40D641" w:rsidR="00BB0BD9" w:rsidRDefault="00BB0BD9" w:rsidP="0055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окраски                                           </w:t>
      </w:r>
      <w:r w:rsidRPr="00BB0BD9">
        <w:rPr>
          <w:rFonts w:ascii="Times New Roman" w:hAnsi="Times New Roman" w:cs="Times New Roman"/>
          <w:i/>
          <w:iCs/>
          <w:sz w:val="24"/>
          <w:szCs w:val="24"/>
        </w:rPr>
        <w:t>Руднев</w:t>
      </w:r>
      <w:r w:rsidRPr="00BB0BD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Руднев С. Д. </w:t>
      </w:r>
    </w:p>
    <w:p w14:paraId="746828A4" w14:textId="3B7989BE" w:rsidR="00BB0BD9" w:rsidRPr="0055514E" w:rsidRDefault="00BB0BD9" w:rsidP="00BB0B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26.05.2020</w:t>
      </w:r>
    </w:p>
    <w:sectPr w:rsidR="00BB0BD9" w:rsidRPr="0055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2"/>
    <w:rsid w:val="0055514E"/>
    <w:rsid w:val="00A26DD2"/>
    <w:rsid w:val="00B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A592"/>
  <w15:chartTrackingRefBased/>
  <w15:docId w15:val="{AC6B1AE7-D406-434B-BAD7-7E9A4A1A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2020-05-26T21:39:00Z</dcterms:created>
  <dcterms:modified xsi:type="dcterms:W3CDTF">2020-05-26T21:58:00Z</dcterms:modified>
</cp:coreProperties>
</file>